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F9" w:rsidRPr="00896457" w:rsidRDefault="00E706AA" w:rsidP="00AE3AE1">
      <w:pPr>
        <w:framePr w:w="1260" w:h="1102" w:hRule="exact" w:hSpace="187" w:wrap="notBeside" w:vAnchor="text" w:hAnchor="page" w:x="1209" w:y="-160"/>
        <w:ind w:left="-567" w:right="-366"/>
        <w:jc w:val="center"/>
      </w:pPr>
      <w:r>
        <w:rPr>
          <w:noProof/>
          <w:lang w:val="fr-CH" w:eastAsia="fr-CH"/>
        </w:rPr>
        <w:drawing>
          <wp:inline distT="0" distB="0" distL="0" distR="0">
            <wp:extent cx="523875" cy="5048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54" t="10255" r="34270" b="51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F9" w:rsidRPr="00896457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Misión Permanente</w:t>
      </w:r>
    </w:p>
    <w:p w:rsidR="003B38F9" w:rsidRPr="00896457" w:rsidRDefault="003B38F9" w:rsidP="00D87C35">
      <w:pPr>
        <w:ind w:left="-426" w:right="7609" w:hanging="283"/>
        <w:jc w:val="center"/>
        <w:rPr>
          <w:rFonts w:ascii="Edwardian Script ITC" w:hAnsi="Edwardian Script ITC" w:cs="Edwardian Script ITC"/>
          <w:lang w:val="es-ES"/>
        </w:rPr>
      </w:pPr>
      <w:r w:rsidRPr="00896457">
        <w:rPr>
          <w:rFonts w:ascii="Edwardian Script ITC" w:hAnsi="Edwardian Script ITC" w:cs="Edwardian Script ITC"/>
          <w:lang w:val="es-ES"/>
        </w:rPr>
        <w:t>de Costa Rica</w:t>
      </w:r>
    </w:p>
    <w:p w:rsidR="003B38F9" w:rsidRPr="00896457" w:rsidRDefault="003B38F9" w:rsidP="00D87C35">
      <w:pPr>
        <w:ind w:left="-426" w:right="7609" w:hanging="283"/>
        <w:jc w:val="center"/>
        <w:rPr>
          <w:b/>
          <w:bCs/>
          <w:noProof/>
          <w:lang w:val="es-CR"/>
        </w:rPr>
      </w:pPr>
      <w:r w:rsidRPr="00896457">
        <w:rPr>
          <w:rFonts w:ascii="Edwardian Script ITC" w:hAnsi="Edwardian Script ITC" w:cs="Edwardian Script ITC"/>
          <w:lang w:val="es-ES"/>
        </w:rPr>
        <w:t>Ginebra</w:t>
      </w:r>
    </w:p>
    <w:p w:rsidR="003B38F9" w:rsidRPr="00896457" w:rsidRDefault="003B38F9" w:rsidP="008103E9">
      <w:pPr>
        <w:contextualSpacing/>
        <w:jc w:val="center"/>
        <w:rPr>
          <w:b/>
          <w:bCs/>
          <w:lang w:val="es-CR"/>
        </w:rPr>
      </w:pPr>
      <w:r w:rsidRPr="00896457">
        <w:rPr>
          <w:b/>
          <w:bCs/>
          <w:lang w:val="es-CR"/>
        </w:rPr>
        <w:t>X</w:t>
      </w:r>
      <w:r w:rsidR="001009EB">
        <w:rPr>
          <w:b/>
          <w:bCs/>
          <w:lang w:val="es-CR"/>
        </w:rPr>
        <w:t>III</w:t>
      </w:r>
      <w:r w:rsidRPr="00896457">
        <w:rPr>
          <w:b/>
          <w:bCs/>
          <w:lang w:val="es-CR"/>
        </w:rPr>
        <w:t xml:space="preserve"> sesión del Grupo de Trabajo del Examen Periódico Universal </w:t>
      </w:r>
    </w:p>
    <w:p w:rsidR="003B38F9" w:rsidRPr="00896457" w:rsidRDefault="003B38F9" w:rsidP="008103E9">
      <w:pPr>
        <w:contextualSpacing/>
        <w:jc w:val="center"/>
        <w:rPr>
          <w:b/>
          <w:bCs/>
          <w:lang w:val="es-CR"/>
        </w:rPr>
      </w:pPr>
      <w:r w:rsidRPr="00896457">
        <w:rPr>
          <w:b/>
          <w:bCs/>
          <w:lang w:val="es-CR"/>
        </w:rPr>
        <w:t xml:space="preserve">Diálogo Interactivo con </w:t>
      </w:r>
      <w:r w:rsidR="001009EB">
        <w:rPr>
          <w:b/>
          <w:bCs/>
          <w:lang w:val="es-CR"/>
        </w:rPr>
        <w:t>Bahréin</w:t>
      </w:r>
    </w:p>
    <w:p w:rsidR="003B38F9" w:rsidRPr="00896457" w:rsidRDefault="003B38F9" w:rsidP="008103E9">
      <w:pPr>
        <w:contextualSpacing/>
        <w:jc w:val="center"/>
        <w:rPr>
          <w:b/>
          <w:bCs/>
          <w:lang w:val="es-CR"/>
        </w:rPr>
      </w:pPr>
      <w:r w:rsidRPr="00896457">
        <w:rPr>
          <w:b/>
          <w:bCs/>
          <w:lang w:val="es-CR"/>
        </w:rPr>
        <w:t xml:space="preserve">Intervención de la Delegación de Costa Rica </w:t>
      </w:r>
    </w:p>
    <w:p w:rsidR="003B38F9" w:rsidRPr="00896457" w:rsidRDefault="001009EB" w:rsidP="008103E9">
      <w:pPr>
        <w:contextualSpacing/>
        <w:jc w:val="center"/>
        <w:rPr>
          <w:b/>
          <w:bCs/>
          <w:lang w:val="es-CR"/>
        </w:rPr>
      </w:pPr>
      <w:r>
        <w:rPr>
          <w:b/>
          <w:bCs/>
          <w:lang w:val="es-CR"/>
        </w:rPr>
        <w:t>21 de mayo 2012</w:t>
      </w:r>
    </w:p>
    <w:p w:rsidR="003B38F9" w:rsidRPr="00896457" w:rsidRDefault="003B38F9" w:rsidP="008103E9">
      <w:pPr>
        <w:contextualSpacing/>
        <w:jc w:val="center"/>
        <w:rPr>
          <w:b/>
          <w:bCs/>
          <w:lang w:val="es-CR"/>
        </w:rPr>
      </w:pPr>
    </w:p>
    <w:p w:rsidR="003B38F9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Pr="00E87B1E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 w:rsidRPr="00E87B1E">
        <w:rPr>
          <w:rFonts w:ascii="Calibri" w:hAnsi="Calibri" w:cs="Calibri"/>
          <w:sz w:val="22"/>
          <w:szCs w:val="22"/>
          <w:lang w:val="es-CR"/>
        </w:rPr>
        <w:t xml:space="preserve">Costa Rica da la bienvenida a los distinguidos representantes de </w:t>
      </w:r>
      <w:r w:rsidR="001009EB">
        <w:rPr>
          <w:rFonts w:ascii="Calibri" w:hAnsi="Calibri" w:cs="Calibri"/>
          <w:sz w:val="22"/>
          <w:szCs w:val="22"/>
          <w:lang w:val="es-CR"/>
        </w:rPr>
        <w:t>Bahréin</w:t>
      </w:r>
      <w:r w:rsidRPr="00E87B1E">
        <w:rPr>
          <w:rFonts w:ascii="Calibri" w:hAnsi="Calibri" w:cs="Calibri"/>
          <w:sz w:val="22"/>
          <w:szCs w:val="22"/>
          <w:lang w:val="es-CR"/>
        </w:rPr>
        <w:t xml:space="preserve"> y agradece la presentación de su informe, así como su compromiso con este Consejo y con el EPU.</w:t>
      </w:r>
    </w:p>
    <w:p w:rsidR="003B38F9" w:rsidRPr="00E87B1E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Pr="00E87B1E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 w:rsidRPr="00E87B1E">
        <w:rPr>
          <w:rFonts w:ascii="Calibri" w:hAnsi="Calibri" w:cs="Calibri"/>
          <w:sz w:val="22"/>
          <w:szCs w:val="22"/>
          <w:lang w:val="es-CR"/>
        </w:rPr>
        <w:t>Señor</w:t>
      </w:r>
      <w:r w:rsidR="001009EB">
        <w:rPr>
          <w:rFonts w:ascii="Calibri" w:hAnsi="Calibri" w:cs="Calibri"/>
          <w:sz w:val="22"/>
          <w:szCs w:val="22"/>
          <w:lang w:val="es-CR"/>
        </w:rPr>
        <w:t>a Presidenta</w:t>
      </w:r>
      <w:r w:rsidRPr="00E87B1E">
        <w:rPr>
          <w:rFonts w:ascii="Calibri" w:hAnsi="Calibri" w:cs="Calibri"/>
          <w:sz w:val="22"/>
          <w:szCs w:val="22"/>
          <w:lang w:val="es-CR"/>
        </w:rPr>
        <w:t>,</w:t>
      </w:r>
    </w:p>
    <w:p w:rsidR="003B38F9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9E1BC1" w:rsidRPr="00E87B1E" w:rsidRDefault="009E1BC1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>
        <w:rPr>
          <w:rFonts w:ascii="Calibri" w:hAnsi="Calibri" w:cs="Calibri"/>
          <w:sz w:val="22"/>
          <w:szCs w:val="22"/>
          <w:lang w:val="es-CR"/>
        </w:rPr>
        <w:t>En primer lugar, nuestra delegación desea</w:t>
      </w:r>
      <w:r w:rsidR="001009EB">
        <w:rPr>
          <w:rFonts w:ascii="Calibri" w:hAnsi="Calibri" w:cs="Calibri"/>
          <w:sz w:val="22"/>
          <w:szCs w:val="22"/>
          <w:lang w:val="es-CR"/>
        </w:rPr>
        <w:t xml:space="preserve"> reconocer el establecimiento de la Comisión Independiente de Investigación de Bahréin, la cual tuvo la misión de investigar los hechos ocurridos en el año 2011</w:t>
      </w:r>
      <w:r>
        <w:rPr>
          <w:rFonts w:ascii="Calibri" w:hAnsi="Calibri" w:cs="Calibri"/>
          <w:sz w:val="22"/>
          <w:szCs w:val="22"/>
          <w:lang w:val="es-CR"/>
        </w:rPr>
        <w:t>.</w:t>
      </w:r>
      <w:r w:rsidR="001009EB">
        <w:rPr>
          <w:rFonts w:ascii="Calibri" w:hAnsi="Calibri" w:cs="Calibri"/>
          <w:sz w:val="22"/>
          <w:szCs w:val="22"/>
          <w:lang w:val="es-CR"/>
        </w:rPr>
        <w:t xml:space="preserve"> La Comisión estuvo compuesta por personas de reconocida estatura moral </w:t>
      </w:r>
      <w:r w:rsidR="00742AEE">
        <w:rPr>
          <w:rFonts w:ascii="Calibri" w:hAnsi="Calibri" w:cs="Calibri"/>
          <w:sz w:val="22"/>
          <w:szCs w:val="22"/>
          <w:lang w:val="es-CR"/>
        </w:rPr>
        <w:t>y sus conclusiones y recomendaciones merecen especial consideración. De la misma manera, la firma de un memorándum de entendimiento con el CICR para la visita de los prisioneros contribuye a la prevención de la tortura y otro tipo de vejaciones. Desde la última sesión, Bahréin ratificó la Convención sobre los Derechos de las Personas con Discapacidad y presentó su informe a la CEDAW, lo que da cuenta de su compromiso con el sistema.</w:t>
      </w:r>
      <w:r w:rsidR="001009EB">
        <w:rPr>
          <w:rFonts w:ascii="Calibri" w:hAnsi="Calibri" w:cs="Calibri"/>
          <w:sz w:val="22"/>
          <w:szCs w:val="22"/>
          <w:lang w:val="es-CR"/>
        </w:rPr>
        <w:t xml:space="preserve"> </w:t>
      </w:r>
      <w:r>
        <w:rPr>
          <w:rFonts w:ascii="Calibri" w:hAnsi="Calibri" w:cs="Calibri"/>
          <w:sz w:val="22"/>
          <w:szCs w:val="22"/>
          <w:lang w:val="es-CR"/>
        </w:rPr>
        <w:t xml:space="preserve">  </w:t>
      </w:r>
    </w:p>
    <w:p w:rsidR="003B38F9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Default="009E1BC1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>
        <w:rPr>
          <w:rFonts w:ascii="Calibri" w:hAnsi="Calibri" w:cs="Calibri"/>
          <w:sz w:val="22"/>
          <w:szCs w:val="22"/>
          <w:lang w:val="es-CR"/>
        </w:rPr>
        <w:t>Por otra parte, esta delegac</w:t>
      </w:r>
      <w:r w:rsidR="003647C6">
        <w:rPr>
          <w:rFonts w:ascii="Calibri" w:hAnsi="Calibri" w:cs="Calibri"/>
          <w:sz w:val="22"/>
          <w:szCs w:val="22"/>
          <w:lang w:val="es-CR"/>
        </w:rPr>
        <w:t>ión desea expresar su preocupación por</w:t>
      </w:r>
      <w:r w:rsidR="00742AEE">
        <w:rPr>
          <w:rFonts w:ascii="Calibri" w:hAnsi="Calibri" w:cs="Calibri"/>
          <w:sz w:val="22"/>
          <w:szCs w:val="22"/>
          <w:lang w:val="es-CR"/>
        </w:rPr>
        <w:t xml:space="preserve"> la cultura de impunidad que se mantiene en Bahréin a pesar del señalamiento de responsabilidades, por el juzgamiento de civiles en juzgados militares y por el abuso deliberado, torturas y tratos degradantes a los detenidos.</w:t>
      </w:r>
      <w:r w:rsidR="003647C6">
        <w:rPr>
          <w:rFonts w:ascii="Calibri" w:hAnsi="Calibri" w:cs="Calibri"/>
          <w:sz w:val="22"/>
          <w:szCs w:val="22"/>
          <w:lang w:val="es-CR"/>
        </w:rPr>
        <w:t xml:space="preserve"> </w:t>
      </w:r>
    </w:p>
    <w:p w:rsidR="001009EB" w:rsidRDefault="001009EB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Pr="00E87B1E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 w:rsidRPr="00E87B1E">
        <w:rPr>
          <w:rFonts w:ascii="Calibri" w:hAnsi="Calibri" w:cs="Calibri"/>
          <w:sz w:val="22"/>
          <w:szCs w:val="22"/>
          <w:lang w:val="es-CR"/>
        </w:rPr>
        <w:t>Señor</w:t>
      </w:r>
      <w:r w:rsidR="001009EB">
        <w:rPr>
          <w:rFonts w:ascii="Calibri" w:hAnsi="Calibri" w:cs="Calibri"/>
          <w:sz w:val="22"/>
          <w:szCs w:val="22"/>
          <w:lang w:val="es-CR"/>
        </w:rPr>
        <w:t>a Presidenta</w:t>
      </w:r>
      <w:r w:rsidRPr="00E87B1E">
        <w:rPr>
          <w:rFonts w:ascii="Calibri" w:hAnsi="Calibri" w:cs="Calibri"/>
          <w:sz w:val="22"/>
          <w:szCs w:val="22"/>
          <w:lang w:val="es-CR"/>
        </w:rPr>
        <w:t>,</w:t>
      </w:r>
    </w:p>
    <w:p w:rsidR="003B38F9" w:rsidRPr="00E87B1E" w:rsidRDefault="003B38F9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Default="003647C6" w:rsidP="008103E9">
      <w:pPr>
        <w:jc w:val="both"/>
        <w:rPr>
          <w:rFonts w:ascii="Calibri" w:hAnsi="Calibri" w:cs="Calibri"/>
          <w:sz w:val="22"/>
          <w:szCs w:val="22"/>
          <w:lang w:val="es-CR"/>
        </w:rPr>
      </w:pPr>
      <w:r>
        <w:rPr>
          <w:rFonts w:ascii="Calibri" w:hAnsi="Calibri" w:cs="Calibri"/>
          <w:sz w:val="22"/>
          <w:szCs w:val="22"/>
          <w:lang w:val="es-CR"/>
        </w:rPr>
        <w:t xml:space="preserve">En aras de contribuir al mejoramiento de la situación de los derechos humanos en </w:t>
      </w:r>
      <w:r w:rsidR="00742AEE">
        <w:rPr>
          <w:rFonts w:ascii="Calibri" w:hAnsi="Calibri" w:cs="Calibri"/>
          <w:sz w:val="22"/>
          <w:szCs w:val="22"/>
          <w:lang w:val="es-CR"/>
        </w:rPr>
        <w:t>Bahréin,</w:t>
      </w:r>
      <w:r w:rsidR="001009EB">
        <w:rPr>
          <w:rFonts w:ascii="Calibri" w:hAnsi="Calibri" w:cs="Calibri"/>
          <w:sz w:val="22"/>
          <w:szCs w:val="22"/>
          <w:lang w:val="es-CR"/>
        </w:rPr>
        <w:t xml:space="preserve"> le</w:t>
      </w:r>
      <w:r>
        <w:rPr>
          <w:rFonts w:ascii="Calibri" w:hAnsi="Calibri" w:cs="Calibri"/>
          <w:sz w:val="22"/>
          <w:szCs w:val="22"/>
          <w:lang w:val="es-CR"/>
        </w:rPr>
        <w:t xml:space="preserve"> recomendamos que:</w:t>
      </w:r>
    </w:p>
    <w:p w:rsidR="003B38F9" w:rsidRDefault="003B38F9" w:rsidP="00E87B1E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742AEE" w:rsidRDefault="00742AEE" w:rsidP="00742AEE">
      <w:pPr>
        <w:pStyle w:val="Paragraphedeliste"/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>Reforme la Ley de Reuniones Pacíficas 32/2006, de manera que las manifestaciones pacíficas puedan realizarse dentro de lo establecido en el Pacto de Derechos Civiles y Políticos.</w:t>
      </w:r>
    </w:p>
    <w:p w:rsidR="00742AEE" w:rsidRDefault="00742AEE" w:rsidP="00742AEE">
      <w:pPr>
        <w:pStyle w:val="Paragraphedeliste"/>
        <w:numPr>
          <w:ilvl w:val="0"/>
          <w:numId w:val="4"/>
        </w:numPr>
        <w:jc w:val="both"/>
        <w:rPr>
          <w:lang w:val="es-CR"/>
        </w:rPr>
      </w:pPr>
      <w:r>
        <w:rPr>
          <w:lang w:val="es-CR"/>
        </w:rPr>
        <w:t>Investigue y procese a los responsables de torturas y malos tratos.</w:t>
      </w:r>
    </w:p>
    <w:p w:rsidR="001009EB" w:rsidRDefault="001009EB" w:rsidP="00E87B1E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A13FD2" w:rsidRDefault="00A13FD2" w:rsidP="00E87B1E">
      <w:pPr>
        <w:jc w:val="both"/>
        <w:rPr>
          <w:rFonts w:ascii="Calibri" w:hAnsi="Calibri" w:cs="Calibri"/>
          <w:sz w:val="22"/>
          <w:szCs w:val="22"/>
          <w:lang w:val="es-CR"/>
        </w:rPr>
      </w:pPr>
    </w:p>
    <w:p w:rsidR="003B38F9" w:rsidRPr="00E87B1E" w:rsidRDefault="003B38F9" w:rsidP="00E87B1E">
      <w:pPr>
        <w:jc w:val="both"/>
        <w:rPr>
          <w:rFonts w:ascii="Calibri" w:hAnsi="Calibri" w:cs="Calibri"/>
          <w:sz w:val="22"/>
          <w:szCs w:val="22"/>
          <w:lang w:val="es-CR"/>
        </w:rPr>
      </w:pPr>
      <w:r w:rsidRPr="00E87B1E">
        <w:rPr>
          <w:rFonts w:ascii="Calibri" w:hAnsi="Calibri" w:cs="Calibri"/>
          <w:sz w:val="22"/>
          <w:szCs w:val="22"/>
          <w:lang w:val="es-CR"/>
        </w:rPr>
        <w:t>Gracias, Señor</w:t>
      </w:r>
      <w:r w:rsidR="001009EB">
        <w:rPr>
          <w:rFonts w:ascii="Calibri" w:hAnsi="Calibri" w:cs="Calibri"/>
          <w:sz w:val="22"/>
          <w:szCs w:val="22"/>
          <w:lang w:val="es-CR"/>
        </w:rPr>
        <w:t>a Presidenta</w:t>
      </w:r>
      <w:r w:rsidRPr="00E87B1E">
        <w:rPr>
          <w:rFonts w:ascii="Calibri" w:hAnsi="Calibri" w:cs="Calibri"/>
          <w:sz w:val="22"/>
          <w:szCs w:val="22"/>
          <w:lang w:val="es-CR"/>
        </w:rPr>
        <w:t>.</w:t>
      </w:r>
    </w:p>
    <w:sectPr w:rsidR="003B38F9" w:rsidRPr="00E87B1E" w:rsidSect="00896457">
      <w:footerReference w:type="default" r:id="rId8"/>
      <w:pgSz w:w="11906" w:h="16838"/>
      <w:pgMar w:top="1134" w:right="1418" w:bottom="1418" w:left="1418" w:header="70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B2B" w:rsidRPr="00303722" w:rsidRDefault="00093B2B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:rsidR="00093B2B" w:rsidRPr="00303722" w:rsidRDefault="00093B2B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F9" w:rsidRPr="00F25C8F" w:rsidRDefault="003B38F9" w:rsidP="00D62B8C">
    <w:pPr>
      <w:pStyle w:val="Pieddepage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Tel. (4122) 731 2587    </w:t>
    </w:r>
    <w:r w:rsidRPr="00F25C8F">
      <w:rPr>
        <w:sz w:val="16"/>
        <w:szCs w:val="16"/>
        <w:lang w:val="it-IT"/>
      </w:rPr>
      <w:tab/>
    </w:r>
    <w:r w:rsidRPr="00F25C8F">
      <w:rPr>
        <w:sz w:val="16"/>
        <w:szCs w:val="16"/>
        <w:lang w:val="it-IT"/>
      </w:rPr>
      <w:tab/>
      <w:t xml:space="preserve">  Fax (4122) 731 2069</w:t>
    </w:r>
  </w:p>
  <w:p w:rsidR="003B38F9" w:rsidRPr="00F25C8F" w:rsidRDefault="003B38F9" w:rsidP="002A0E09">
    <w:pPr>
      <w:pStyle w:val="Pieddepage"/>
      <w:jc w:val="center"/>
      <w:rPr>
        <w:sz w:val="14"/>
        <w:szCs w:val="14"/>
        <w:lang w:val="it-IT"/>
      </w:rPr>
    </w:pPr>
  </w:p>
  <w:p w:rsidR="003B38F9" w:rsidRPr="00F25C8F" w:rsidRDefault="003B38F9" w:rsidP="002A0E09">
    <w:pPr>
      <w:pStyle w:val="Pieddepage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 xml:space="preserve">11, rue Butini </w:t>
    </w:r>
  </w:p>
  <w:p w:rsidR="003B38F9" w:rsidRPr="00F25C8F" w:rsidRDefault="003B38F9" w:rsidP="002A0E09">
    <w:pPr>
      <w:pStyle w:val="Pieddepage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1202 Ginebra – Suiza</w:t>
    </w:r>
  </w:p>
  <w:p w:rsidR="003B38F9" w:rsidRPr="00F25C8F" w:rsidRDefault="003B38F9" w:rsidP="00D62B8C">
    <w:pPr>
      <w:pStyle w:val="Pieddepage"/>
      <w:jc w:val="center"/>
      <w:rPr>
        <w:sz w:val="16"/>
        <w:szCs w:val="16"/>
        <w:lang w:val="it-IT"/>
      </w:rPr>
    </w:pPr>
    <w:r w:rsidRPr="00F25C8F">
      <w:rPr>
        <w:sz w:val="16"/>
        <w:szCs w:val="16"/>
        <w:lang w:val="it-IT"/>
      </w:rPr>
      <w:t>mission.costa-rica@ties.itu.int</w:t>
    </w:r>
  </w:p>
  <w:p w:rsidR="003B38F9" w:rsidRPr="00F25C8F" w:rsidRDefault="003B38F9">
    <w:pPr>
      <w:rPr>
        <w:sz w:val="21"/>
        <w:szCs w:val="21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B2B" w:rsidRPr="00303722" w:rsidRDefault="00093B2B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:rsidR="00093B2B" w:rsidRPr="00303722" w:rsidRDefault="00093B2B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763"/>
    <w:multiLevelType w:val="hybridMultilevel"/>
    <w:tmpl w:val="3A3C91B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A56"/>
    <w:multiLevelType w:val="hybridMultilevel"/>
    <w:tmpl w:val="447CA28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78E"/>
    <w:multiLevelType w:val="hybridMultilevel"/>
    <w:tmpl w:val="5AB437C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1DC"/>
    <w:multiLevelType w:val="hybridMultilevel"/>
    <w:tmpl w:val="685898D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7D64"/>
    <w:rsid w:val="0000492D"/>
    <w:rsid w:val="00027EE1"/>
    <w:rsid w:val="00052F52"/>
    <w:rsid w:val="00093B2B"/>
    <w:rsid w:val="000C57BC"/>
    <w:rsid w:val="000E0A8E"/>
    <w:rsid w:val="000F5897"/>
    <w:rsid w:val="001009EB"/>
    <w:rsid w:val="0010420D"/>
    <w:rsid w:val="00104902"/>
    <w:rsid w:val="00106222"/>
    <w:rsid w:val="00116D62"/>
    <w:rsid w:val="00136D0C"/>
    <w:rsid w:val="0014032D"/>
    <w:rsid w:val="001878B2"/>
    <w:rsid w:val="001A0219"/>
    <w:rsid w:val="001B223A"/>
    <w:rsid w:val="001B5538"/>
    <w:rsid w:val="001F625A"/>
    <w:rsid w:val="00221B29"/>
    <w:rsid w:val="00247B97"/>
    <w:rsid w:val="00250DF3"/>
    <w:rsid w:val="002622C5"/>
    <w:rsid w:val="00294A6A"/>
    <w:rsid w:val="002A0E09"/>
    <w:rsid w:val="002C53AA"/>
    <w:rsid w:val="002D4F4B"/>
    <w:rsid w:val="00303722"/>
    <w:rsid w:val="003647C6"/>
    <w:rsid w:val="003B38F9"/>
    <w:rsid w:val="003C7379"/>
    <w:rsid w:val="003F0182"/>
    <w:rsid w:val="00404BED"/>
    <w:rsid w:val="00466768"/>
    <w:rsid w:val="004724A3"/>
    <w:rsid w:val="00474C3D"/>
    <w:rsid w:val="004810C4"/>
    <w:rsid w:val="004903E8"/>
    <w:rsid w:val="004A60EA"/>
    <w:rsid w:val="004B78BE"/>
    <w:rsid w:val="004E4A5F"/>
    <w:rsid w:val="004F6A27"/>
    <w:rsid w:val="00522041"/>
    <w:rsid w:val="005B1869"/>
    <w:rsid w:val="005F3DE9"/>
    <w:rsid w:val="005F69DE"/>
    <w:rsid w:val="00602897"/>
    <w:rsid w:val="00613BA1"/>
    <w:rsid w:val="0061752C"/>
    <w:rsid w:val="0067722F"/>
    <w:rsid w:val="00686215"/>
    <w:rsid w:val="006B4FEE"/>
    <w:rsid w:val="006B64AE"/>
    <w:rsid w:val="006E0BB3"/>
    <w:rsid w:val="006E0E7B"/>
    <w:rsid w:val="007001B7"/>
    <w:rsid w:val="0070129C"/>
    <w:rsid w:val="0071474F"/>
    <w:rsid w:val="0072774A"/>
    <w:rsid w:val="00742AEE"/>
    <w:rsid w:val="00793398"/>
    <w:rsid w:val="00794F0E"/>
    <w:rsid w:val="007A144E"/>
    <w:rsid w:val="007A61E6"/>
    <w:rsid w:val="007D0BD5"/>
    <w:rsid w:val="007F71FE"/>
    <w:rsid w:val="00802AE0"/>
    <w:rsid w:val="008033E9"/>
    <w:rsid w:val="00803A82"/>
    <w:rsid w:val="00810322"/>
    <w:rsid w:val="008103E9"/>
    <w:rsid w:val="00817541"/>
    <w:rsid w:val="00820C38"/>
    <w:rsid w:val="0084784F"/>
    <w:rsid w:val="00871E02"/>
    <w:rsid w:val="00884AD3"/>
    <w:rsid w:val="00886BAF"/>
    <w:rsid w:val="00896457"/>
    <w:rsid w:val="008B4D0E"/>
    <w:rsid w:val="008E0FBD"/>
    <w:rsid w:val="008F76A4"/>
    <w:rsid w:val="00907DBC"/>
    <w:rsid w:val="009372ED"/>
    <w:rsid w:val="0094124F"/>
    <w:rsid w:val="009657D4"/>
    <w:rsid w:val="00971C87"/>
    <w:rsid w:val="009916C6"/>
    <w:rsid w:val="009D27B7"/>
    <w:rsid w:val="009E1BC1"/>
    <w:rsid w:val="009F6A7C"/>
    <w:rsid w:val="00A13FD2"/>
    <w:rsid w:val="00A16787"/>
    <w:rsid w:val="00A574B9"/>
    <w:rsid w:val="00A679AB"/>
    <w:rsid w:val="00A93F59"/>
    <w:rsid w:val="00AA70E5"/>
    <w:rsid w:val="00AC529F"/>
    <w:rsid w:val="00AD4223"/>
    <w:rsid w:val="00AD47B1"/>
    <w:rsid w:val="00AE33A6"/>
    <w:rsid w:val="00AE3AE1"/>
    <w:rsid w:val="00B00439"/>
    <w:rsid w:val="00B27D64"/>
    <w:rsid w:val="00B63F1A"/>
    <w:rsid w:val="00B84709"/>
    <w:rsid w:val="00B94073"/>
    <w:rsid w:val="00B944B6"/>
    <w:rsid w:val="00B976D1"/>
    <w:rsid w:val="00BC2999"/>
    <w:rsid w:val="00BD71D5"/>
    <w:rsid w:val="00BE0F41"/>
    <w:rsid w:val="00C002D2"/>
    <w:rsid w:val="00C41103"/>
    <w:rsid w:val="00C607FE"/>
    <w:rsid w:val="00C951D7"/>
    <w:rsid w:val="00CA763C"/>
    <w:rsid w:val="00CB16EA"/>
    <w:rsid w:val="00CC5AC3"/>
    <w:rsid w:val="00D10D8F"/>
    <w:rsid w:val="00D42DA6"/>
    <w:rsid w:val="00D62B8C"/>
    <w:rsid w:val="00D83E0B"/>
    <w:rsid w:val="00D87C35"/>
    <w:rsid w:val="00D9140C"/>
    <w:rsid w:val="00DA160C"/>
    <w:rsid w:val="00DA1747"/>
    <w:rsid w:val="00DA6D4C"/>
    <w:rsid w:val="00DB1D1D"/>
    <w:rsid w:val="00DF0129"/>
    <w:rsid w:val="00E2523C"/>
    <w:rsid w:val="00E56EB1"/>
    <w:rsid w:val="00E706AA"/>
    <w:rsid w:val="00E87B1E"/>
    <w:rsid w:val="00E95585"/>
    <w:rsid w:val="00EE6712"/>
    <w:rsid w:val="00F21590"/>
    <w:rsid w:val="00F25C8F"/>
    <w:rsid w:val="00F62373"/>
    <w:rsid w:val="00F74272"/>
    <w:rsid w:val="00FF4858"/>
    <w:rsid w:val="00F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1474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A0E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74F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A0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74F"/>
    <w:rPr>
      <w:sz w:val="2"/>
      <w:szCs w:val="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 w:cs="Arial"/>
      <w:spacing w:val="-3"/>
      <w:lang w:val="es-C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1474F"/>
    <w:rPr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1474F"/>
    <w:rPr>
      <w:rFonts w:ascii="Courier New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8103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6\Documents\MPCR%20ONUG%202007-\3%20Administrativo\3.2%20Coordinaci&#243;n%20Interna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75C5225CEE81F449C259336E9B1D538" ma:contentTypeVersion="2" ma:contentTypeDescription="Country Statements" ma:contentTypeScope="" ma:versionID="12f174e28c4bb15e2b91dbc85be94a1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28</Order1>
  </documentManagement>
</p:properties>
</file>

<file path=customXml/itemProps1.xml><?xml version="1.0" encoding="utf-8"?>
<ds:datastoreItem xmlns:ds="http://schemas.openxmlformats.org/officeDocument/2006/customXml" ds:itemID="{569C72E8-B3CB-4B8A-8FA0-57B1E14483CC}"/>
</file>

<file path=customXml/itemProps2.xml><?xml version="1.0" encoding="utf-8"?>
<ds:datastoreItem xmlns:ds="http://schemas.openxmlformats.org/officeDocument/2006/customXml" ds:itemID="{F9D38BAA-049B-4F2C-9D2E-4B3CBCC4A4F5}"/>
</file>

<file path=customXml/itemProps3.xml><?xml version="1.0" encoding="utf-8"?>
<ds:datastoreItem xmlns:ds="http://schemas.openxmlformats.org/officeDocument/2006/customXml" ds:itemID="{37CF72AF-2F72-4DC7-86A2-A30D80AAF488}"/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</dc:title>
  <dc:creator>MPONUG06</dc:creator>
  <cp:lastModifiedBy>MPONUG04</cp:lastModifiedBy>
  <cp:revision>2</cp:revision>
  <cp:lastPrinted>2010-11-08T10:44:00Z</cp:lastPrinted>
  <dcterms:created xsi:type="dcterms:W3CDTF">2012-05-21T07:28:00Z</dcterms:created>
  <dcterms:modified xsi:type="dcterms:W3CDTF">2012-05-21T07:28:00Z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0x010100CA92D31222379248846EF4F1EBFB5EDE00075C5225CEE81F449C259336E9B1D538</vt:lpwstr>
  </property>
</Properties>
</file>